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A32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4E7FFC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</w:t>
      </w:r>
      <w:r w:rsidR="004E7B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E7BBB">
        <w:rPr>
          <w:rFonts w:ascii="Times New Roman" w:hAnsi="Times New Roman" w:cs="Times New Roman"/>
          <w:sz w:val="24"/>
          <w:szCs w:val="24"/>
        </w:rPr>
        <w:t>2</w:t>
      </w:r>
      <w:r w:rsidR="00FD083D" w:rsidRPr="008A2A32">
        <w:rPr>
          <w:rFonts w:ascii="Times New Roman" w:hAnsi="Times New Roman" w:cs="Times New Roman"/>
          <w:sz w:val="24"/>
          <w:szCs w:val="24"/>
        </w:rPr>
        <w:t>-01/01</w:t>
      </w:r>
    </w:p>
    <w:p w:rsidR="00FD083D" w:rsidRPr="008A2A32" w:rsidRDefault="004E7BBB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2188-88-01-22-2</w:t>
      </w:r>
    </w:p>
    <w:p w:rsidR="00DC0390" w:rsidRPr="008A2A32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E37F12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</w:t>
      </w:r>
      <w:r w:rsidR="001C59D0">
        <w:rPr>
          <w:rFonts w:ascii="Times New Roman" w:hAnsi="Times New Roman" w:cs="Times New Roman"/>
          <w:sz w:val="24"/>
          <w:szCs w:val="24"/>
        </w:rPr>
        <w:t>8</w:t>
      </w:r>
      <w:r w:rsidR="0091495C">
        <w:rPr>
          <w:rFonts w:ascii="Times New Roman" w:hAnsi="Times New Roman" w:cs="Times New Roman"/>
          <w:sz w:val="24"/>
          <w:szCs w:val="24"/>
        </w:rPr>
        <w:t>. siječnja 2022</w:t>
      </w:r>
      <w:r w:rsidR="00FD083D" w:rsidRPr="008A2A32">
        <w:rPr>
          <w:rFonts w:ascii="Times New Roman" w:hAnsi="Times New Roman" w:cs="Times New Roman"/>
          <w:sz w:val="24"/>
          <w:szCs w:val="24"/>
        </w:rPr>
        <w:t>.</w:t>
      </w:r>
    </w:p>
    <w:p w:rsidR="00DC0390" w:rsidRPr="008A2A32" w:rsidRDefault="00DC0390">
      <w:pPr>
        <w:rPr>
          <w:rFonts w:ascii="Times New Roman" w:hAnsi="Times New Roman" w:cs="Times New Roman"/>
          <w:sz w:val="24"/>
          <w:szCs w:val="24"/>
        </w:rPr>
      </w:pPr>
    </w:p>
    <w:p w:rsidR="00B264B0" w:rsidRPr="008A2A32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7327EB">
        <w:rPr>
          <w:rFonts w:ascii="Times New Roman" w:hAnsi="Times New Roman" w:cs="Times New Roman"/>
          <w:b/>
          <w:sz w:val="24"/>
          <w:szCs w:val="24"/>
        </w:rPr>
        <w:t>1. SIJEČNJA</w:t>
      </w:r>
      <w:r w:rsidR="001C59D0">
        <w:rPr>
          <w:rFonts w:ascii="Times New Roman" w:hAnsi="Times New Roman" w:cs="Times New Roman"/>
          <w:b/>
          <w:sz w:val="24"/>
          <w:szCs w:val="24"/>
        </w:rPr>
        <w:t xml:space="preserve"> 2021. DO 31. PROSINCA 2021</w:t>
      </w:r>
      <w:r w:rsidRPr="008A2A32">
        <w:rPr>
          <w:rFonts w:ascii="Times New Roman" w:hAnsi="Times New Roman" w:cs="Times New Roman"/>
          <w:b/>
          <w:sz w:val="24"/>
          <w:szCs w:val="24"/>
        </w:rPr>
        <w:t>.</w:t>
      </w:r>
      <w:r w:rsidR="001C59D0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FD083D" w:rsidRPr="008A2A32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RKP:  23147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03007979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OIB: 48107004999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Naziv i adresa obveznika: OSNOVNA ŠKOLA ČAKOVCI</w:t>
      </w:r>
      <w:r w:rsidR="00871F61" w:rsidRPr="008A2A32">
        <w:rPr>
          <w:rFonts w:ascii="Times New Roman" w:hAnsi="Times New Roman" w:cs="Times New Roman"/>
          <w:sz w:val="24"/>
          <w:szCs w:val="24"/>
        </w:rPr>
        <w:t>, Šand</w:t>
      </w:r>
      <w:r w:rsidR="00584B5B" w:rsidRPr="008A2A32">
        <w:rPr>
          <w:rFonts w:ascii="Times New Roman" w:hAnsi="Times New Roman" w:cs="Times New Roman"/>
          <w:sz w:val="24"/>
          <w:szCs w:val="24"/>
        </w:rPr>
        <w:t>o</w:t>
      </w:r>
      <w:r w:rsidR="008A2A32">
        <w:rPr>
          <w:rFonts w:ascii="Times New Roman" w:hAnsi="Times New Roman" w:cs="Times New Roman"/>
          <w:sz w:val="24"/>
          <w:szCs w:val="24"/>
        </w:rPr>
        <w:t>ra Petefija 8, Čakovci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:rsidR="001C52B4" w:rsidRPr="008A2A32" w:rsidRDefault="00FD083D" w:rsidP="00F649F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županije/grada/općine: 456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2B4" w:rsidRDefault="00FD083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Žiro račun: HR0425000091102009907</w:t>
      </w:r>
    </w:p>
    <w:p w:rsidR="0031621D" w:rsidRDefault="0031621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21D" w:rsidRDefault="0031621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21D" w:rsidRPr="006C4C7E" w:rsidRDefault="0031621D" w:rsidP="0031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Čako</w:t>
      </w:r>
      <w:r w:rsidR="005D6D43">
        <w:rPr>
          <w:rFonts w:ascii="Times New Roman" w:hAnsi="Times New Roman" w:cs="Times New Roman"/>
          <w:sz w:val="24"/>
          <w:szCs w:val="24"/>
        </w:rPr>
        <w:t>vci</w:t>
      </w:r>
      <w:r w:rsidRPr="00EE4FE4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školi, te Statutom škole. Vodi proračunsko računovodstvo temeljem Pravilnika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(NN 124/14, 115/15,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87/16</w:t>
      </w:r>
      <w:r>
        <w:rPr>
          <w:rFonts w:ascii="Times New Roman" w:hAnsi="Times New Roman" w:cs="Times New Roman"/>
          <w:sz w:val="24"/>
          <w:szCs w:val="24"/>
        </w:rPr>
        <w:t>, 3/18, 126/19, 108/20</w:t>
      </w:r>
      <w:r w:rsidRPr="00EE4FE4">
        <w:rPr>
          <w:rFonts w:ascii="Times New Roman" w:hAnsi="Times New Roman" w:cs="Times New Roman"/>
          <w:sz w:val="24"/>
          <w:szCs w:val="24"/>
        </w:rPr>
        <w:t>) a financijske izvještaje sastavlja i predaje u skladu s odredbama Pravilnika o financijskom izvještavanju u proračunskom računovodstvu NN 03/15,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93/15,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135/15,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28/17,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112/18,</w:t>
      </w:r>
      <w:r>
        <w:rPr>
          <w:rFonts w:ascii="Times New Roman" w:hAnsi="Times New Roman" w:cs="Times New Roman"/>
          <w:sz w:val="24"/>
          <w:szCs w:val="24"/>
        </w:rPr>
        <w:t xml:space="preserve"> 126/19, </w:t>
      </w:r>
      <w:r w:rsidRPr="00EE4FE4">
        <w:rPr>
          <w:rFonts w:ascii="Times New Roman" w:hAnsi="Times New Roman" w:cs="Times New Roman"/>
          <w:sz w:val="24"/>
          <w:szCs w:val="24"/>
        </w:rPr>
        <w:t>145/20</w:t>
      </w:r>
      <w:r>
        <w:rPr>
          <w:rFonts w:ascii="Times New Roman" w:hAnsi="Times New Roman" w:cs="Times New Roman"/>
          <w:sz w:val="24"/>
          <w:szCs w:val="24"/>
        </w:rPr>
        <w:t>, 32/21</w:t>
      </w:r>
      <w:r w:rsidRPr="00EE4FE4">
        <w:rPr>
          <w:rFonts w:ascii="Times New Roman" w:hAnsi="Times New Roman" w:cs="Times New Roman"/>
          <w:sz w:val="24"/>
          <w:szCs w:val="24"/>
        </w:rPr>
        <w:t>.</w:t>
      </w:r>
    </w:p>
    <w:p w:rsidR="0031621D" w:rsidRDefault="0031621D" w:rsidP="0031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D6D43">
        <w:rPr>
          <w:rFonts w:ascii="Times New Roman" w:hAnsi="Times New Roman" w:cs="Times New Roman"/>
          <w:sz w:val="24"/>
          <w:szCs w:val="24"/>
        </w:rPr>
        <w:t>Čakovci</w:t>
      </w:r>
      <w:r w:rsidRPr="006C4C7E">
        <w:rPr>
          <w:rFonts w:ascii="Times New Roman" w:hAnsi="Times New Roman" w:cs="Times New Roman"/>
          <w:sz w:val="24"/>
          <w:szCs w:val="24"/>
        </w:rPr>
        <w:t xml:space="preserve"> je proračunski korisnik, koji se financira iz proračuna Republike Hrvatske i to sredstva za plaće i naknade plaća, te iz Županijskog proračuna za materijalne </w:t>
      </w:r>
      <w:r>
        <w:rPr>
          <w:rFonts w:ascii="Times New Roman" w:hAnsi="Times New Roman" w:cs="Times New Roman"/>
          <w:sz w:val="24"/>
          <w:szCs w:val="24"/>
        </w:rPr>
        <w:t>rashode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5D6D43" w:rsidRPr="00E97A6A" w:rsidRDefault="005D6D43" w:rsidP="005D6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9626D">
        <w:rPr>
          <w:rFonts w:ascii="Times New Roman" w:hAnsi="Times New Roman" w:cs="Times New Roman"/>
          <w:b/>
          <w:i/>
          <w:sz w:val="24"/>
          <w:szCs w:val="24"/>
        </w:rPr>
        <w:t>. Bilješke uz obrazac PR – RAS Izvještaj o prihodima i rashodima, primicima i izdacima</w:t>
      </w:r>
    </w:p>
    <w:p w:rsidR="008565F6" w:rsidRPr="00C72A3D" w:rsidRDefault="008565F6" w:rsidP="008565F6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6D43" w:rsidRDefault="005D6D43" w:rsidP="005D6D43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poslovanja iznose </w:t>
      </w:r>
      <w:r w:rsidR="004E7B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BBB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BBB"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 xml:space="preserve"> kn, došlo je do porasta indeksa u odnosu na prethodnu godinu što je vidljivo na AOP 001.</w:t>
      </w:r>
    </w:p>
    <w:p w:rsidR="005D6D43" w:rsidRDefault="005D6D43" w:rsidP="005D6D43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B6C">
        <w:rPr>
          <w:rFonts w:ascii="Times New Roman" w:hAnsi="Times New Roman" w:cs="Times New Roman"/>
          <w:sz w:val="24"/>
          <w:szCs w:val="24"/>
        </w:rPr>
        <w:t>AOP 128 do povećanja indeksa došlo je što smo dobili sredstva iz nadležnog proračuna za</w:t>
      </w:r>
      <w:r w:rsidR="003C0F5A">
        <w:rPr>
          <w:rFonts w:ascii="Times New Roman" w:hAnsi="Times New Roman" w:cs="Times New Roman"/>
          <w:sz w:val="24"/>
          <w:szCs w:val="24"/>
        </w:rPr>
        <w:t xml:space="preserve"> nabavu interaktivne ploče za područne škole</w:t>
      </w:r>
      <w:r w:rsidRPr="00724B6C">
        <w:rPr>
          <w:rFonts w:ascii="Times New Roman" w:hAnsi="Times New Roman" w:cs="Times New Roman"/>
          <w:sz w:val="24"/>
          <w:szCs w:val="24"/>
        </w:rPr>
        <w:t>.</w:t>
      </w:r>
    </w:p>
    <w:p w:rsidR="005D6D43" w:rsidRDefault="005D6D43" w:rsidP="005D6D43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iznose </w:t>
      </w:r>
      <w:r w:rsidR="003C0F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F5A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F5A">
        <w:rPr>
          <w:rFonts w:ascii="Times New Roman" w:hAnsi="Times New Roman" w:cs="Times New Roman"/>
          <w:sz w:val="24"/>
          <w:szCs w:val="24"/>
        </w:rPr>
        <w:t>811</w:t>
      </w:r>
      <w:r>
        <w:rPr>
          <w:rFonts w:ascii="Times New Roman" w:hAnsi="Times New Roman" w:cs="Times New Roman"/>
          <w:sz w:val="24"/>
          <w:szCs w:val="24"/>
        </w:rPr>
        <w:t xml:space="preserve"> kn što je vidljivo na AOP 146, došlo je do porasta indeksa zbog isplate razlike plaće po sudskim presudama</w:t>
      </w:r>
      <w:r w:rsidR="003C0F5A">
        <w:rPr>
          <w:rFonts w:ascii="Times New Roman" w:hAnsi="Times New Roman" w:cs="Times New Roman"/>
          <w:sz w:val="24"/>
          <w:szCs w:val="24"/>
        </w:rPr>
        <w:t xml:space="preserve">, stručno usavršavanje zaposlenika što u prethodnoj godini nije bilo realizirano zbog pojave </w:t>
      </w:r>
      <w:r w:rsidR="00B1322D">
        <w:rPr>
          <w:rFonts w:ascii="Times New Roman" w:hAnsi="Times New Roman" w:cs="Times New Roman"/>
          <w:sz w:val="24"/>
          <w:szCs w:val="24"/>
        </w:rPr>
        <w:t>Covid-19 virusom</w:t>
      </w:r>
      <w:r w:rsidR="003C0F5A">
        <w:rPr>
          <w:rFonts w:ascii="Times New Roman" w:hAnsi="Times New Roman" w:cs="Times New Roman"/>
          <w:sz w:val="24"/>
          <w:szCs w:val="24"/>
        </w:rPr>
        <w:t>, te usluge tekućeg i investicijskog održavanja Škole</w:t>
      </w:r>
      <w:r w:rsidR="00FD1A5D">
        <w:rPr>
          <w:rFonts w:ascii="Times New Roman" w:hAnsi="Times New Roman" w:cs="Times New Roman"/>
          <w:sz w:val="24"/>
          <w:szCs w:val="24"/>
        </w:rPr>
        <w:t>, kabliranje i instalacija WIFI mreže i postavljanje instalacija za pametne ploče u okviru projekta e-Škole.</w:t>
      </w:r>
    </w:p>
    <w:p w:rsidR="005D6D43" w:rsidRDefault="005D6D43" w:rsidP="005D6D43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B6C">
        <w:rPr>
          <w:rFonts w:ascii="Times New Roman" w:hAnsi="Times New Roman" w:cs="Times New Roman"/>
          <w:sz w:val="24"/>
          <w:szCs w:val="24"/>
        </w:rPr>
        <w:t>AOP 34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B6C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FD1A5D">
        <w:rPr>
          <w:rFonts w:ascii="Times New Roman" w:hAnsi="Times New Roman" w:cs="Times New Roman"/>
          <w:sz w:val="24"/>
          <w:szCs w:val="24"/>
        </w:rPr>
        <w:t>povećanja</w:t>
      </w:r>
      <w:r w:rsidRPr="00724B6C">
        <w:rPr>
          <w:rFonts w:ascii="Times New Roman" w:hAnsi="Times New Roman" w:cs="Times New Roman"/>
          <w:sz w:val="24"/>
          <w:szCs w:val="24"/>
        </w:rPr>
        <w:t xml:space="preserve"> indeksa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osim</w:t>
      </w:r>
      <w:r w:rsidRPr="00724B6C">
        <w:rPr>
          <w:rFonts w:ascii="Times New Roman" w:hAnsi="Times New Roman" w:cs="Times New Roman"/>
          <w:sz w:val="24"/>
          <w:szCs w:val="24"/>
        </w:rPr>
        <w:t xml:space="preserve"> kupnje udžbenika za nastavu i knjiga u školskoj knjižnici, </w:t>
      </w:r>
      <w:r w:rsidR="00B1322D">
        <w:rPr>
          <w:rFonts w:ascii="Times New Roman" w:hAnsi="Times New Roman" w:cs="Times New Roman"/>
          <w:sz w:val="24"/>
          <w:szCs w:val="24"/>
        </w:rPr>
        <w:t>Š</w:t>
      </w:r>
      <w:r w:rsidR="00EB49B6">
        <w:rPr>
          <w:rFonts w:ascii="Times New Roman" w:hAnsi="Times New Roman" w:cs="Times New Roman"/>
          <w:sz w:val="24"/>
          <w:szCs w:val="24"/>
        </w:rPr>
        <w:t>kola je nabavila pametne ploče za područne škole</w:t>
      </w:r>
      <w:r w:rsidRPr="00724B6C">
        <w:rPr>
          <w:rFonts w:ascii="Times New Roman" w:hAnsi="Times New Roman" w:cs="Times New Roman"/>
          <w:sz w:val="24"/>
          <w:szCs w:val="24"/>
        </w:rPr>
        <w:t>.</w:t>
      </w:r>
    </w:p>
    <w:p w:rsidR="00EB49B6" w:rsidRPr="00CC2116" w:rsidRDefault="00EB49B6" w:rsidP="00EB49B6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632</w:t>
      </w:r>
      <w:r w:rsidRPr="00CC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ukupni prihodi iznose 4.341.722</w:t>
      </w:r>
      <w:r w:rsidRPr="00CC2116">
        <w:rPr>
          <w:rFonts w:ascii="Times New Roman" w:hAnsi="Times New Roman" w:cs="Times New Roman"/>
          <w:sz w:val="24"/>
          <w:szCs w:val="24"/>
        </w:rPr>
        <w:t xml:space="preserve">, ukupni rashodi poslovanja iznose </w:t>
      </w:r>
      <w:r w:rsidR="00E56776">
        <w:rPr>
          <w:rFonts w:ascii="Times New Roman" w:hAnsi="Times New Roman" w:cs="Times New Roman"/>
          <w:sz w:val="24"/>
          <w:szCs w:val="24"/>
        </w:rPr>
        <w:t>4</w:t>
      </w:r>
      <w:r w:rsidRPr="00CC2116">
        <w:rPr>
          <w:rFonts w:ascii="Times New Roman" w:hAnsi="Times New Roman" w:cs="Times New Roman"/>
          <w:sz w:val="24"/>
          <w:szCs w:val="24"/>
        </w:rPr>
        <w:t>.</w:t>
      </w:r>
      <w:r w:rsidR="00E56776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776">
        <w:rPr>
          <w:rFonts w:ascii="Times New Roman" w:hAnsi="Times New Roman" w:cs="Times New Roman"/>
          <w:sz w:val="24"/>
          <w:szCs w:val="24"/>
        </w:rPr>
        <w:t xml:space="preserve">754 što je vidljivo na </w:t>
      </w:r>
      <w:r>
        <w:rPr>
          <w:rFonts w:ascii="Times New Roman" w:hAnsi="Times New Roman" w:cs="Times New Roman"/>
          <w:sz w:val="24"/>
          <w:szCs w:val="24"/>
        </w:rPr>
        <w:t>AOP 633.</w:t>
      </w:r>
      <w:r w:rsidRPr="00CC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76" w:rsidRDefault="00EB49B6" w:rsidP="00EB49B6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kola je ostvarila u 2021</w:t>
      </w:r>
      <w:r w:rsidRPr="00CC2116">
        <w:rPr>
          <w:rFonts w:ascii="Times New Roman" w:hAnsi="Times New Roman" w:cs="Times New Roman"/>
          <w:sz w:val="24"/>
          <w:szCs w:val="24"/>
        </w:rPr>
        <w:t>. godini višak prihoda, koji se sastoji od prenesenog viška iz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6195">
        <w:rPr>
          <w:rFonts w:ascii="Times New Roman" w:hAnsi="Times New Roman" w:cs="Times New Roman"/>
          <w:sz w:val="24"/>
          <w:szCs w:val="24"/>
        </w:rPr>
        <w:t>. godine zbog</w:t>
      </w:r>
      <w:r w:rsidR="00B1322D">
        <w:rPr>
          <w:rFonts w:ascii="Times New Roman" w:hAnsi="Times New Roman" w:cs="Times New Roman"/>
          <w:sz w:val="24"/>
          <w:szCs w:val="24"/>
        </w:rPr>
        <w:t xml:space="preserve"> Erasmus + </w:t>
      </w:r>
      <w:r w:rsidR="00E56776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CC2116">
        <w:rPr>
          <w:rFonts w:ascii="Times New Roman" w:hAnsi="Times New Roman" w:cs="Times New Roman"/>
          <w:sz w:val="24"/>
          <w:szCs w:val="24"/>
        </w:rPr>
        <w:t xml:space="preserve"> iz prethodnih god</w:t>
      </w:r>
      <w:r w:rsidR="00E56776">
        <w:rPr>
          <w:rFonts w:ascii="Times New Roman" w:hAnsi="Times New Roman" w:cs="Times New Roman"/>
          <w:sz w:val="24"/>
          <w:szCs w:val="24"/>
        </w:rPr>
        <w:t>ina, te primljenih sredstava iz nadležnog proračuna za plaćanje računa iz 2021. godine za materijalne rashode.</w:t>
      </w:r>
    </w:p>
    <w:p w:rsidR="00EB49B6" w:rsidRDefault="00EB49B6" w:rsidP="00EB49B6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AOP 63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2116">
        <w:rPr>
          <w:rFonts w:ascii="Times New Roman" w:hAnsi="Times New Roman" w:cs="Times New Roman"/>
          <w:sz w:val="24"/>
          <w:szCs w:val="24"/>
        </w:rPr>
        <w:t xml:space="preserve"> prikazuje višak prihoda raspoloživ u sljedećem razdoblju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E5677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776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C8195B">
        <w:rPr>
          <w:rFonts w:ascii="Times New Roman" w:hAnsi="Times New Roman" w:cs="Times New Roman"/>
          <w:sz w:val="24"/>
          <w:szCs w:val="24"/>
        </w:rPr>
        <w:t>.</w:t>
      </w:r>
    </w:p>
    <w:p w:rsidR="00C8195B" w:rsidRDefault="00C8195B" w:rsidP="00EB49B6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195B" w:rsidRDefault="00C8195B" w:rsidP="00C8195B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AOP 6</w:t>
      </w:r>
      <w:r w:rsidR="00B1322D">
        <w:rPr>
          <w:rFonts w:ascii="Times New Roman" w:hAnsi="Times New Roman" w:cs="Times New Roman"/>
          <w:sz w:val="24"/>
          <w:szCs w:val="24"/>
        </w:rPr>
        <w:t>40</w:t>
      </w:r>
      <w:r w:rsidRPr="00CC2116">
        <w:rPr>
          <w:rFonts w:ascii="Times New Roman" w:hAnsi="Times New Roman" w:cs="Times New Roman"/>
          <w:sz w:val="24"/>
          <w:szCs w:val="24"/>
        </w:rPr>
        <w:t xml:space="preserve"> obračunate, a ne isplaćen</w:t>
      </w:r>
      <w:r>
        <w:rPr>
          <w:rFonts w:ascii="Times New Roman" w:hAnsi="Times New Roman" w:cs="Times New Roman"/>
          <w:sz w:val="24"/>
          <w:szCs w:val="24"/>
        </w:rPr>
        <w:t>e obveze za zaposlene za 12/2021 godine, koje uključuju plaću za 12/2021. godine i jubilarnu nagradu zaposleniku za 20 godina ne prekinutog staža u Školi.</w:t>
      </w:r>
    </w:p>
    <w:p w:rsidR="00C8195B" w:rsidRDefault="00C8195B" w:rsidP="00C8195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195B" w:rsidRDefault="00C8195B" w:rsidP="00C8195B">
      <w:pPr>
        <w:pStyle w:val="Odlomakpopis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95B">
        <w:rPr>
          <w:rFonts w:ascii="Times New Roman" w:hAnsi="Times New Roman" w:cs="Times New Roman"/>
          <w:sz w:val="24"/>
          <w:szCs w:val="24"/>
        </w:rPr>
        <w:t xml:space="preserve">AOP 644 prema izvatku iz FINA-e, stanje na žiro-računu sa 31.12.2021. iznosi </w:t>
      </w:r>
      <w:r>
        <w:rPr>
          <w:rFonts w:ascii="Times New Roman" w:hAnsi="Times New Roman" w:cs="Times New Roman"/>
          <w:sz w:val="24"/>
          <w:szCs w:val="24"/>
        </w:rPr>
        <w:t>91.935</w:t>
      </w:r>
      <w:r w:rsidRPr="00C8195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8195B" w:rsidRPr="00C8195B" w:rsidRDefault="00C8195B" w:rsidP="00C8195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9114" w:type="dxa"/>
        <w:tblInd w:w="-5" w:type="dxa"/>
        <w:tblLook w:val="04A0" w:firstRow="1" w:lastRow="0" w:firstColumn="1" w:lastColumn="0" w:noHBand="0" w:noVBand="1"/>
      </w:tblPr>
      <w:tblGrid>
        <w:gridCol w:w="660"/>
        <w:gridCol w:w="5134"/>
        <w:gridCol w:w="483"/>
        <w:gridCol w:w="1110"/>
        <w:gridCol w:w="1110"/>
        <w:gridCol w:w="617"/>
      </w:tblGrid>
      <w:tr w:rsidR="00C8195B" w:rsidRPr="00C8195B" w:rsidTr="00C8195B">
        <w:trPr>
          <w:trHeight w:val="2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117.948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126.423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107,2</w:t>
            </w:r>
          </w:p>
        </w:tc>
      </w:tr>
      <w:tr w:rsidR="00C8195B" w:rsidRPr="00C8195B" w:rsidTr="00C8195B">
        <w:trPr>
          <w:trHeight w:val="2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C8195B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452.417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441.243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97,5</w:t>
            </w:r>
          </w:p>
        </w:tc>
      </w:tr>
      <w:tr w:rsidR="00C8195B" w:rsidRPr="00C8195B" w:rsidTr="00C8195B">
        <w:trPr>
          <w:trHeight w:val="2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C8195B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443.942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475.731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107,2</w:t>
            </w:r>
          </w:p>
        </w:tc>
      </w:tr>
      <w:tr w:rsidR="00C8195B" w:rsidRPr="00C8195B" w:rsidTr="00C8195B">
        <w:trPr>
          <w:trHeight w:val="2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(AOP 641+642-643)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C8195B" w:rsidRPr="00C8195B" w:rsidRDefault="00C8195B" w:rsidP="00C8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126.423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91.935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C8195B" w:rsidRPr="00C8195B" w:rsidRDefault="00C8195B" w:rsidP="00C81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9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72,7</w:t>
            </w:r>
          </w:p>
        </w:tc>
      </w:tr>
    </w:tbl>
    <w:p w:rsidR="00C8195B" w:rsidRPr="00957C6E" w:rsidRDefault="00C8195B" w:rsidP="00C81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95B" w:rsidRDefault="00C8195B" w:rsidP="004C6195">
      <w:pPr>
        <w:pStyle w:val="Odlomakpopisa"/>
        <w:numPr>
          <w:ilvl w:val="0"/>
          <w:numId w:val="7"/>
        </w:numPr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64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C7E">
        <w:rPr>
          <w:rFonts w:ascii="Times New Roman" w:hAnsi="Times New Roman" w:cs="Times New Roman"/>
          <w:sz w:val="24"/>
          <w:szCs w:val="24"/>
        </w:rPr>
        <w:t xml:space="preserve"> prosječan broj </w:t>
      </w:r>
      <w:r>
        <w:rPr>
          <w:rFonts w:ascii="Times New Roman" w:hAnsi="Times New Roman" w:cs="Times New Roman"/>
          <w:sz w:val="24"/>
          <w:szCs w:val="24"/>
        </w:rPr>
        <w:t>zaposlenika</w:t>
      </w:r>
      <w:r w:rsidRPr="006C4C7E">
        <w:rPr>
          <w:rFonts w:ascii="Times New Roman" w:hAnsi="Times New Roman" w:cs="Times New Roman"/>
          <w:sz w:val="24"/>
          <w:szCs w:val="24"/>
        </w:rPr>
        <w:t xml:space="preserve"> krajem izvještajnog razdoblja je 3</w:t>
      </w:r>
      <w:r w:rsidR="004C6195">
        <w:rPr>
          <w:rFonts w:ascii="Times New Roman" w:hAnsi="Times New Roman" w:cs="Times New Roman"/>
          <w:sz w:val="24"/>
          <w:szCs w:val="24"/>
        </w:rPr>
        <w:t>4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:rsidR="004C6195" w:rsidRDefault="004C6195" w:rsidP="004C6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195" w:rsidRPr="006C4C7E" w:rsidRDefault="004C6195" w:rsidP="004C61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Bilješke uz bilancu – OBRAZAC BILANCA</w:t>
      </w:r>
    </w:p>
    <w:p w:rsidR="004C6195" w:rsidRDefault="004C6195" w:rsidP="004C619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001 ukupna imovina iznosi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906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6C4C7E">
        <w:rPr>
          <w:rFonts w:ascii="Times New Roman" w:hAnsi="Times New Roman" w:cs="Times New Roman"/>
          <w:sz w:val="24"/>
          <w:szCs w:val="24"/>
        </w:rPr>
        <w:t xml:space="preserve"> kn, nije došlo do prevelikog odstupanja u indeksu u odnosu na prošlu godinu.</w:t>
      </w:r>
    </w:p>
    <w:tbl>
      <w:tblPr>
        <w:tblW w:w="9147" w:type="dxa"/>
        <w:tblInd w:w="-5" w:type="dxa"/>
        <w:tblLook w:val="04A0" w:firstRow="1" w:lastRow="0" w:firstColumn="1" w:lastColumn="0" w:noHBand="0" w:noVBand="1"/>
      </w:tblPr>
      <w:tblGrid>
        <w:gridCol w:w="662"/>
        <w:gridCol w:w="5238"/>
        <w:gridCol w:w="483"/>
        <w:gridCol w:w="1118"/>
        <w:gridCol w:w="1118"/>
        <w:gridCol w:w="528"/>
      </w:tblGrid>
      <w:tr w:rsidR="004C6195" w:rsidRPr="004C6195" w:rsidTr="004C6195">
        <w:trPr>
          <w:trHeight w:val="3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6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7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61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IMOVINA (AOP 002+063)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14.066.585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13.906.184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98,9</w:t>
            </w:r>
          </w:p>
        </w:tc>
      </w:tr>
      <w:tr w:rsidR="004C6195" w:rsidRPr="004C6195" w:rsidTr="004C619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6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61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Nefinancijska imovina (AOP 003+007+046+047+051+058)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13.644.548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13.503.288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195" w:rsidRPr="004C6195" w:rsidRDefault="004C6195" w:rsidP="004C6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61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</w:t>
            </w:r>
          </w:p>
        </w:tc>
      </w:tr>
    </w:tbl>
    <w:p w:rsidR="004C6195" w:rsidRPr="004C6195" w:rsidRDefault="004C6195" w:rsidP="004C6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891" w:rsidRDefault="004C6195" w:rsidP="00CC189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195">
        <w:rPr>
          <w:rFonts w:ascii="Times New Roman" w:hAnsi="Times New Roman" w:cs="Times New Roman"/>
          <w:sz w:val="24"/>
          <w:szCs w:val="24"/>
        </w:rPr>
        <w:t xml:space="preserve">AOP 067 koji pokazuje ukupno stanje novčanih sredstava na žiro računu sa 31.12.2021. iznosi </w:t>
      </w:r>
      <w:r>
        <w:rPr>
          <w:rFonts w:ascii="Times New Roman" w:hAnsi="Times New Roman" w:cs="Times New Roman"/>
          <w:sz w:val="24"/>
          <w:szCs w:val="24"/>
        </w:rPr>
        <w:t>91.145</w:t>
      </w:r>
      <w:r w:rsidRPr="004C6195">
        <w:rPr>
          <w:rFonts w:ascii="Times New Roman" w:hAnsi="Times New Roman" w:cs="Times New Roman"/>
          <w:sz w:val="24"/>
          <w:szCs w:val="24"/>
        </w:rPr>
        <w:t xml:space="preserve">, do smanjenja indeksa je došlo zato što </w:t>
      </w:r>
      <w:r>
        <w:rPr>
          <w:rFonts w:ascii="Times New Roman" w:hAnsi="Times New Roman" w:cs="Times New Roman"/>
          <w:sz w:val="24"/>
          <w:szCs w:val="24"/>
        </w:rPr>
        <w:t>se u Školi</w:t>
      </w:r>
      <w:r w:rsidRPr="004C6195">
        <w:rPr>
          <w:rFonts w:ascii="Times New Roman" w:hAnsi="Times New Roman" w:cs="Times New Roman"/>
          <w:sz w:val="24"/>
          <w:szCs w:val="24"/>
        </w:rPr>
        <w:t xml:space="preserve"> u 2021. godini odvijali radovi </w:t>
      </w:r>
      <w:r w:rsidR="00027640">
        <w:rPr>
          <w:rFonts w:ascii="Times New Roman" w:hAnsi="Times New Roman" w:cs="Times New Roman"/>
          <w:sz w:val="24"/>
          <w:szCs w:val="24"/>
        </w:rPr>
        <w:t>kabliranja i instalacija WIFI mreže i postavljanje instalacija za pametne ploče u okviru projekta e-Škole.</w:t>
      </w:r>
    </w:p>
    <w:p w:rsidR="00CC1891" w:rsidRDefault="00CC1891" w:rsidP="00CC1891">
      <w:pPr>
        <w:pStyle w:val="Odlomakpopisa"/>
        <w:jc w:val="both"/>
        <w:rPr>
          <w:rFonts w:ascii="Times New Roman" w:hAnsi="Times New Roman" w:cs="Times New Roman"/>
          <w:sz w:val="24"/>
          <w:szCs w:val="20"/>
        </w:rPr>
      </w:pPr>
      <w:r w:rsidRPr="00CC1891">
        <w:rPr>
          <w:rFonts w:ascii="Times New Roman" w:hAnsi="Times New Roman" w:cs="Times New Roman"/>
          <w:sz w:val="24"/>
          <w:szCs w:val="20"/>
        </w:rPr>
        <w:t>Veći dio sredstava odnosi se na projekt Erasmus+ te izdatke koji su plaćeni početkom siječnja 202</w:t>
      </w:r>
      <w:r>
        <w:rPr>
          <w:rFonts w:ascii="Times New Roman" w:hAnsi="Times New Roman" w:cs="Times New Roman"/>
          <w:sz w:val="24"/>
          <w:szCs w:val="20"/>
        </w:rPr>
        <w:t>1</w:t>
      </w:r>
      <w:r w:rsidRPr="00CC1891">
        <w:rPr>
          <w:rFonts w:ascii="Times New Roman" w:hAnsi="Times New Roman" w:cs="Times New Roman"/>
          <w:sz w:val="24"/>
          <w:szCs w:val="20"/>
        </w:rPr>
        <w:t xml:space="preserve">. godine, uplata Vukovarsko-srijemske županije na </w:t>
      </w:r>
      <w:r>
        <w:rPr>
          <w:rFonts w:ascii="Times New Roman" w:hAnsi="Times New Roman" w:cs="Times New Roman"/>
          <w:sz w:val="24"/>
          <w:szCs w:val="20"/>
        </w:rPr>
        <w:t>kraju 2021</w:t>
      </w:r>
      <w:r w:rsidRPr="00CC1891">
        <w:rPr>
          <w:rFonts w:ascii="Times New Roman" w:hAnsi="Times New Roman" w:cs="Times New Roman"/>
          <w:sz w:val="24"/>
          <w:szCs w:val="20"/>
        </w:rPr>
        <w:t>. godine za podmirenje rashoda za materijalne troškove i hitne tekuće intervencije.</w:t>
      </w:r>
    </w:p>
    <w:p w:rsidR="001F78FA" w:rsidRPr="001F78FA" w:rsidRDefault="001F78FA" w:rsidP="001F78F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071 pokazuje ukupno stanje novčanih sredstava u blagajni sa 31.12.2021. godine u iznosu 789 kn.</w:t>
      </w:r>
    </w:p>
    <w:p w:rsidR="00CC1891" w:rsidRPr="00CC1891" w:rsidRDefault="00CC1891" w:rsidP="00CC189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891">
        <w:rPr>
          <w:rFonts w:ascii="Times New Roman" w:hAnsi="Times New Roman" w:cs="Times New Roman"/>
          <w:sz w:val="24"/>
          <w:szCs w:val="24"/>
        </w:rPr>
        <w:t>AOP 078 su potraživanja od zaposlenih, a tiču se akontacija koje su isplaćene učiteljima za putovanje i smještaj u sklopu projekta Erasmus+.</w:t>
      </w:r>
    </w:p>
    <w:p w:rsidR="00CC1891" w:rsidRDefault="00CC1891" w:rsidP="00CC189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081</w:t>
      </w:r>
      <w:r w:rsidRPr="00CC1891">
        <w:rPr>
          <w:rFonts w:ascii="Times New Roman" w:hAnsi="Times New Roman" w:cs="Times New Roman"/>
          <w:sz w:val="24"/>
          <w:szCs w:val="24"/>
        </w:rPr>
        <w:t xml:space="preserve"> su potraživanja za bolovanja na teret HZZO-a</w:t>
      </w:r>
    </w:p>
    <w:p w:rsidR="00027640" w:rsidRDefault="00027640" w:rsidP="0002764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4C7E">
        <w:rPr>
          <w:rFonts w:ascii="Times New Roman" w:hAnsi="Times New Roman" w:cs="Times New Roman"/>
          <w:sz w:val="24"/>
          <w:szCs w:val="24"/>
        </w:rPr>
        <w:t xml:space="preserve"> rashodi </w:t>
      </w:r>
      <w:r>
        <w:rPr>
          <w:rFonts w:ascii="Times New Roman" w:hAnsi="Times New Roman" w:cs="Times New Roman"/>
          <w:sz w:val="24"/>
          <w:szCs w:val="24"/>
        </w:rPr>
        <w:t>budućeg razdoblja koji iznose 289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265</w:t>
      </w:r>
      <w:r w:rsidRPr="006C4C7E">
        <w:rPr>
          <w:rFonts w:ascii="Times New Roman" w:hAnsi="Times New Roman" w:cs="Times New Roman"/>
          <w:sz w:val="24"/>
          <w:szCs w:val="24"/>
        </w:rPr>
        <w:t>, a s</w:t>
      </w:r>
      <w:r>
        <w:rPr>
          <w:rFonts w:ascii="Times New Roman" w:hAnsi="Times New Roman" w:cs="Times New Roman"/>
          <w:sz w:val="24"/>
          <w:szCs w:val="24"/>
        </w:rPr>
        <w:t>astoje se od plaća za prosinac,</w:t>
      </w:r>
      <w:r w:rsidRPr="006C4C7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aknada za prijevoz prosinac 2021. godine, obračun jubilarne nagrade za 20 godina u Školi i regresa za korištenje godišnjeg odmora u 2021. godini.</w:t>
      </w:r>
    </w:p>
    <w:tbl>
      <w:tblPr>
        <w:tblW w:w="9161" w:type="dxa"/>
        <w:tblLook w:val="04A0" w:firstRow="1" w:lastRow="0" w:firstColumn="1" w:lastColumn="0" w:noHBand="0" w:noVBand="1"/>
      </w:tblPr>
      <w:tblGrid>
        <w:gridCol w:w="672"/>
        <w:gridCol w:w="5092"/>
        <w:gridCol w:w="511"/>
        <w:gridCol w:w="1117"/>
        <w:gridCol w:w="1117"/>
        <w:gridCol w:w="652"/>
      </w:tblGrid>
      <w:tr w:rsidR="00027640" w:rsidRPr="00027640" w:rsidTr="00027640">
        <w:trPr>
          <w:trHeight w:val="308"/>
        </w:trPr>
        <w:tc>
          <w:tcPr>
            <w:tcW w:w="6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7640" w:rsidRPr="00027640" w:rsidRDefault="00027640" w:rsidP="000276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76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7640" w:rsidRPr="00027640" w:rsidRDefault="00027640" w:rsidP="000276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76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budućih razdoblja i nedospjela naplata prihoda (AOP 166 do 168)</w:t>
            </w:r>
          </w:p>
        </w:tc>
        <w:tc>
          <w:tcPr>
            <w:tcW w:w="5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7640" w:rsidRPr="00027640" w:rsidRDefault="00027640" w:rsidP="0002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276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11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27640" w:rsidRPr="00027640" w:rsidRDefault="00027640" w:rsidP="00027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2764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274.052</w:t>
            </w:r>
          </w:p>
        </w:tc>
        <w:tc>
          <w:tcPr>
            <w:tcW w:w="11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27640" w:rsidRPr="00027640" w:rsidRDefault="00027640" w:rsidP="000276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2764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289.265</w:t>
            </w:r>
          </w:p>
        </w:tc>
        <w:tc>
          <w:tcPr>
            <w:tcW w:w="6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640" w:rsidRPr="00027640" w:rsidRDefault="00027640" w:rsidP="00027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76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105,6</w:t>
            </w:r>
          </w:p>
        </w:tc>
      </w:tr>
    </w:tbl>
    <w:p w:rsidR="00027640" w:rsidRDefault="00027640" w:rsidP="000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891" w:rsidRDefault="00CC1891" w:rsidP="002516F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891">
        <w:rPr>
          <w:rFonts w:ascii="Times New Roman" w:hAnsi="Times New Roman" w:cs="Times New Roman"/>
          <w:sz w:val="24"/>
          <w:szCs w:val="24"/>
        </w:rPr>
        <w:t>Na AOP-u 200 došlo je do povećanja, zbog kupnje mobitela na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891" w:rsidRPr="00CC1891" w:rsidRDefault="00CC1891" w:rsidP="00CC189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891">
        <w:rPr>
          <w:rFonts w:ascii="Times New Roman" w:hAnsi="Times New Roman" w:cs="Times New Roman"/>
          <w:sz w:val="24"/>
          <w:szCs w:val="24"/>
        </w:rPr>
        <w:t>AOP 25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1891">
        <w:rPr>
          <w:rFonts w:ascii="Times New Roman" w:hAnsi="Times New Roman" w:cs="Times New Roman"/>
          <w:sz w:val="24"/>
          <w:szCs w:val="24"/>
        </w:rPr>
        <w:t xml:space="preserve"> su izvanbilančni zapisi, imovina koja je dobivena na korištenje u sklopu projekta Podrške provedbi Cjelovite kurikularne reforme faza II, koja će se voditi na izvanbilančnim zapisima do odluke Ministarstva o prijenosu vlasništva na školu. </w:t>
      </w:r>
    </w:p>
    <w:p w:rsidR="008565F6" w:rsidRPr="001F78FA" w:rsidRDefault="00CC1891" w:rsidP="001F78F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640">
        <w:rPr>
          <w:rFonts w:ascii="Times New Roman" w:hAnsi="Times New Roman" w:cs="Times New Roman"/>
          <w:sz w:val="24"/>
          <w:szCs w:val="24"/>
        </w:rPr>
        <w:t>Obvezne bilješke uz Bilancu iz čl. 14. Pravilnika se ne iskazuju, jer školska ustanova takve podatke nema iskazane u Bilanci.</w:t>
      </w:r>
    </w:p>
    <w:p w:rsidR="005D6D43" w:rsidRDefault="005D6D43" w:rsidP="008565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FFC" w:rsidRPr="00CC1891" w:rsidRDefault="00CC1891" w:rsidP="00CC1891">
      <w:pPr>
        <w:pStyle w:val="Odlomakpopis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RAS funkcijski</w:t>
      </w: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617"/>
        <w:gridCol w:w="5179"/>
        <w:gridCol w:w="483"/>
        <w:gridCol w:w="1074"/>
        <w:gridCol w:w="1074"/>
        <w:gridCol w:w="617"/>
      </w:tblGrid>
      <w:tr w:rsidR="00CC1891" w:rsidRPr="00CC1891" w:rsidTr="006B166E">
        <w:trPr>
          <w:trHeight w:val="260"/>
        </w:trPr>
        <w:tc>
          <w:tcPr>
            <w:tcW w:w="61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51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(AOP 111+114+117+118+121 do 124)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0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3.903.047</w:t>
            </w:r>
          </w:p>
        </w:tc>
        <w:tc>
          <w:tcPr>
            <w:tcW w:w="10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4.381.147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i osnovno obrazovanje (AOP 112+113)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3.883.751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4.359.671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112,3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3.883.751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4.359.671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112,3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Srednjoškolsko obrazovanje (AOP 115+116)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Visoka naobrazba (AOP 119+120)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stupanj visoke naobrazbe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C1891" w:rsidRPr="00CC1891" w:rsidTr="006B166E">
        <w:trPr>
          <w:trHeight w:val="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91" w:rsidRPr="00CC1891" w:rsidRDefault="00CC1891" w:rsidP="00CC1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18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111,3</w:t>
            </w:r>
          </w:p>
        </w:tc>
      </w:tr>
    </w:tbl>
    <w:p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166E" w:rsidRPr="006C4C7E" w:rsidRDefault="006B166E" w:rsidP="006B1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Čakovci</w:t>
      </w:r>
      <w:r w:rsidRPr="006C4C7E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av</w:t>
      </w:r>
      <w:r w:rsidRPr="006C4C7E">
        <w:rPr>
          <w:rFonts w:ascii="Times New Roman" w:hAnsi="Times New Roman" w:cs="Times New Roman"/>
          <w:sz w:val="24"/>
          <w:szCs w:val="24"/>
        </w:rPr>
        <w:t>lja djelatnost osnovnog obrazovanja te su ukupni rashod</w:t>
      </w:r>
      <w:r>
        <w:rPr>
          <w:rFonts w:ascii="Times New Roman" w:hAnsi="Times New Roman" w:cs="Times New Roman"/>
          <w:sz w:val="24"/>
          <w:szCs w:val="24"/>
        </w:rPr>
        <w:t>i poslovanja iskazani na AOP 110</w:t>
      </w:r>
      <w:r w:rsidRPr="006C4C7E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381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6C4C7E">
        <w:rPr>
          <w:rFonts w:ascii="Times New Roman" w:hAnsi="Times New Roman" w:cs="Times New Roman"/>
          <w:sz w:val="24"/>
          <w:szCs w:val="24"/>
        </w:rPr>
        <w:t xml:space="preserve"> kn, te dodatne usluge u obrazovanju na kojoj se posebno izdvajaju rashodi vezani uz prehranu učenika osnovnih školi, što je vidljivo na AOP 122 u iznosu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476</w:t>
      </w:r>
      <w:r w:rsidRPr="006C4C7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U obrazac su također uključeni i ukupni rashodi poslovanja i rashodi vezani za prehranu učenika ostvareno 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4C7E">
        <w:rPr>
          <w:rFonts w:ascii="Times New Roman" w:hAnsi="Times New Roman" w:cs="Times New Roman"/>
          <w:sz w:val="24"/>
          <w:szCs w:val="24"/>
        </w:rPr>
        <w:t>. godini.</w:t>
      </w:r>
    </w:p>
    <w:p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66E" w:rsidRPr="00766D8C" w:rsidRDefault="006B166E" w:rsidP="006B166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P-VRIO</w:t>
      </w:r>
    </w:p>
    <w:p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2021.</w:t>
      </w:r>
      <w:r w:rsidRPr="006C4C7E">
        <w:rPr>
          <w:rFonts w:ascii="Times New Roman" w:hAnsi="Times New Roman" w:cs="Times New Roman"/>
          <w:sz w:val="24"/>
          <w:szCs w:val="24"/>
        </w:rPr>
        <w:t xml:space="preserve"> godini nije došlo do promjene u obujmu imovine škole. </w:t>
      </w:r>
      <w:r>
        <w:rPr>
          <w:rFonts w:ascii="Times New Roman" w:hAnsi="Times New Roman" w:cs="Times New Roman"/>
          <w:sz w:val="24"/>
          <w:szCs w:val="24"/>
        </w:rPr>
        <w:t>Nefinancijska imovina koja je nabavljena u sklopu Programa cjelovite kurikularne reforme, prema uputi Ministarstva znanosti i obrazovanja, vodi se na izvanbilančnim zapisima, do odluke o prijenosu vlasništva.</w:t>
      </w:r>
    </w:p>
    <w:p w:rsidR="00776E3D" w:rsidRDefault="00776E3D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6B166E" w:rsidRPr="009813B4" w:rsidRDefault="006B166E" w:rsidP="009813B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3B4">
        <w:rPr>
          <w:rFonts w:ascii="Times New Roman" w:hAnsi="Times New Roman" w:cs="Times New Roman"/>
          <w:b/>
          <w:i/>
          <w:sz w:val="24"/>
          <w:szCs w:val="24"/>
        </w:rPr>
        <w:t>Bilješke uz obrazac OBVEZA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113"/>
        <w:gridCol w:w="542"/>
        <w:gridCol w:w="1417"/>
      </w:tblGrid>
      <w:tr w:rsidR="009813B4" w:rsidRPr="009813B4" w:rsidTr="009813B4">
        <w:trPr>
          <w:trHeight w:val="501"/>
        </w:trPr>
        <w:tc>
          <w:tcPr>
            <w:tcW w:w="7113" w:type="dxa"/>
            <w:tcBorders>
              <w:top w:val="single" w:sz="4" w:space="0" w:color="auto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813B4" w:rsidRPr="009813B4" w:rsidRDefault="009813B4" w:rsidP="0098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813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1. siječnja (=AOP 038* iz Izvještaja o obvezama za prethodnu godinu)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813B4" w:rsidRPr="009813B4" w:rsidRDefault="009813B4" w:rsidP="00981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9813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3B4" w:rsidRPr="009813B4" w:rsidRDefault="009813B4" w:rsidP="00981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13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333.254</w:t>
            </w:r>
          </w:p>
        </w:tc>
      </w:tr>
      <w:tr w:rsidR="009813B4" w:rsidRPr="009813B4" w:rsidTr="001F78FA">
        <w:trPr>
          <w:trHeight w:val="198"/>
        </w:trPr>
        <w:tc>
          <w:tcPr>
            <w:tcW w:w="7113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813B4" w:rsidRPr="009813B4" w:rsidRDefault="009813B4" w:rsidP="0098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813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001+002-020) i (AOP 039+097)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813B4" w:rsidRPr="009813B4" w:rsidRDefault="009813B4" w:rsidP="00981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9813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3B4" w:rsidRPr="009813B4" w:rsidRDefault="009813B4" w:rsidP="009813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13B4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359.231</w:t>
            </w:r>
          </w:p>
        </w:tc>
      </w:tr>
    </w:tbl>
    <w:p w:rsidR="009813B4" w:rsidRPr="009813B4" w:rsidRDefault="009813B4" w:rsidP="009813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322D" w:rsidRPr="00C72A3D" w:rsidRDefault="006B166E" w:rsidP="00B1322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lastRenderedPageBreak/>
        <w:t xml:space="preserve">Stanje obveza </w:t>
      </w:r>
      <w:r>
        <w:rPr>
          <w:rFonts w:ascii="Times New Roman" w:hAnsi="Times New Roman" w:cs="Times New Roman"/>
          <w:sz w:val="24"/>
          <w:szCs w:val="24"/>
        </w:rPr>
        <w:t>01.01.2021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 odnosi se na neplaćene </w:t>
      </w:r>
      <w:r>
        <w:rPr>
          <w:rFonts w:ascii="Times New Roman" w:hAnsi="Times New Roman" w:cs="Times New Roman"/>
          <w:sz w:val="24"/>
          <w:szCs w:val="24"/>
        </w:rPr>
        <w:t>račune te plaću za prosinac 2020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a koji su podmireni početkom 2021</w:t>
      </w:r>
      <w:r w:rsidRPr="00C72A3D">
        <w:rPr>
          <w:rFonts w:ascii="Times New Roman" w:hAnsi="Times New Roman" w:cs="Times New Roman"/>
          <w:sz w:val="24"/>
          <w:szCs w:val="24"/>
        </w:rPr>
        <w:t>. godine. Ukupne obveze na kraj</w:t>
      </w:r>
      <w:r>
        <w:rPr>
          <w:rFonts w:ascii="Times New Roman" w:hAnsi="Times New Roman" w:cs="Times New Roman"/>
          <w:sz w:val="24"/>
          <w:szCs w:val="24"/>
        </w:rPr>
        <w:t>u izvještajnog razdoblja iznose 3</w:t>
      </w:r>
      <w:r w:rsidR="009813B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3B4">
        <w:rPr>
          <w:rFonts w:ascii="Times New Roman" w:hAnsi="Times New Roman" w:cs="Times New Roman"/>
          <w:sz w:val="24"/>
          <w:szCs w:val="24"/>
        </w:rPr>
        <w:t>231</w:t>
      </w:r>
      <w:r w:rsidRPr="00C72A3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AOP 038</w:t>
      </w:r>
      <w:r w:rsidRPr="00C72A3D">
        <w:rPr>
          <w:rFonts w:ascii="Times New Roman" w:hAnsi="Times New Roman" w:cs="Times New Roman"/>
          <w:sz w:val="24"/>
          <w:szCs w:val="24"/>
        </w:rPr>
        <w:t>, a odnose se na plaće zaposlenika te neplaćene</w:t>
      </w:r>
      <w:r>
        <w:rPr>
          <w:rFonts w:ascii="Times New Roman" w:hAnsi="Times New Roman" w:cs="Times New Roman"/>
          <w:sz w:val="24"/>
          <w:szCs w:val="24"/>
        </w:rPr>
        <w:t xml:space="preserve"> račune čije dospijeće je u 2022</w:t>
      </w:r>
      <w:r w:rsidRPr="00C72A3D">
        <w:rPr>
          <w:rFonts w:ascii="Times New Roman" w:hAnsi="Times New Roman" w:cs="Times New Roman"/>
          <w:sz w:val="24"/>
          <w:szCs w:val="24"/>
        </w:rPr>
        <w:t>. godini.</w:t>
      </w:r>
      <w:r w:rsidR="00B1322D">
        <w:rPr>
          <w:rFonts w:ascii="Times New Roman" w:hAnsi="Times New Roman" w:cs="Times New Roman"/>
          <w:sz w:val="24"/>
          <w:szCs w:val="24"/>
        </w:rPr>
        <w:t xml:space="preserve"> </w:t>
      </w:r>
      <w:r w:rsidR="00B1322D" w:rsidRPr="00C72A3D">
        <w:rPr>
          <w:rFonts w:ascii="Times New Roman" w:hAnsi="Times New Roman" w:cs="Times New Roman"/>
          <w:sz w:val="24"/>
          <w:szCs w:val="24"/>
        </w:rPr>
        <w:t xml:space="preserve">Obveze za financijsku imovinu odnose se na </w:t>
      </w:r>
      <w:r w:rsidR="00B1322D">
        <w:rPr>
          <w:rFonts w:ascii="Times New Roman" w:hAnsi="Times New Roman" w:cs="Times New Roman"/>
          <w:sz w:val="24"/>
          <w:szCs w:val="24"/>
        </w:rPr>
        <w:t xml:space="preserve">preostale </w:t>
      </w:r>
      <w:r w:rsidR="00B1322D" w:rsidRPr="00C72A3D">
        <w:rPr>
          <w:rFonts w:ascii="Times New Roman" w:hAnsi="Times New Roman" w:cs="Times New Roman"/>
          <w:sz w:val="24"/>
          <w:szCs w:val="24"/>
        </w:rPr>
        <w:t>rate za mobitel.</w:t>
      </w:r>
    </w:p>
    <w:p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3D3" w:rsidRPr="006C4C7E" w:rsidRDefault="004243D3" w:rsidP="004C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5DF" w:rsidRPr="009575DF" w:rsidRDefault="007325EB" w:rsidP="0085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8565F6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računovodstva:</w:t>
      </w:r>
      <w:r w:rsidR="008565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65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8565F6" w:rsidRDefault="008565F6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75DF" w:rsidRPr="009575DF" w:rsidRDefault="007325EB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856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:rsidR="009575DF" w:rsidRPr="009575DF" w:rsidRDefault="007325EB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Bauranov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struč. spec. oec.</w:t>
      </w:r>
      <w:r w:rsidR="008565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9575DF"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Balić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učitelj</w:t>
      </w:r>
    </w:p>
    <w:p w:rsidR="004E3054" w:rsidRPr="009575DF" w:rsidRDefault="004E3054" w:rsidP="009575DF">
      <w:pPr>
        <w:rPr>
          <w:rFonts w:ascii="Times New Roman" w:hAnsi="Times New Roman" w:cs="Times New Roman"/>
          <w:sz w:val="24"/>
          <w:szCs w:val="24"/>
        </w:rPr>
      </w:pPr>
    </w:p>
    <w:sectPr w:rsidR="004E3054" w:rsidRPr="009575DF" w:rsidSect="001C59D0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B3" w:rsidRDefault="004821B3" w:rsidP="008A2A32">
      <w:pPr>
        <w:spacing w:after="0" w:line="240" w:lineRule="auto"/>
      </w:pPr>
      <w:r>
        <w:separator/>
      </w:r>
    </w:p>
  </w:endnote>
  <w:endnote w:type="continuationSeparator" w:id="0">
    <w:p w:rsidR="004821B3" w:rsidRDefault="004821B3" w:rsidP="008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B3" w:rsidRDefault="004821B3" w:rsidP="008A2A32">
      <w:pPr>
        <w:spacing w:after="0" w:line="240" w:lineRule="auto"/>
      </w:pPr>
      <w:r>
        <w:separator/>
      </w:r>
    </w:p>
  </w:footnote>
  <w:footnote w:type="continuationSeparator" w:id="0">
    <w:p w:rsidR="004821B3" w:rsidRDefault="004821B3" w:rsidP="008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D0" w:rsidRDefault="001C59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96D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2D6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3487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3107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0101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D77"/>
    <w:multiLevelType w:val="hybridMultilevel"/>
    <w:tmpl w:val="D2BA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A3DEB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64FA"/>
    <w:multiLevelType w:val="hybridMultilevel"/>
    <w:tmpl w:val="E9D4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4"/>
    <w:rsid w:val="00002315"/>
    <w:rsid w:val="00027640"/>
    <w:rsid w:val="00076DF2"/>
    <w:rsid w:val="000B33B3"/>
    <w:rsid w:val="000C0D34"/>
    <w:rsid w:val="000D4641"/>
    <w:rsid w:val="000F2670"/>
    <w:rsid w:val="001013E7"/>
    <w:rsid w:val="00114E63"/>
    <w:rsid w:val="00131AFF"/>
    <w:rsid w:val="00134F0B"/>
    <w:rsid w:val="00160B24"/>
    <w:rsid w:val="00163C8F"/>
    <w:rsid w:val="00171C95"/>
    <w:rsid w:val="00171E6C"/>
    <w:rsid w:val="001C52B4"/>
    <w:rsid w:val="001C59D0"/>
    <w:rsid w:val="001C7E88"/>
    <w:rsid w:val="001F551F"/>
    <w:rsid w:val="001F637B"/>
    <w:rsid w:val="001F6876"/>
    <w:rsid w:val="001F78FA"/>
    <w:rsid w:val="00202357"/>
    <w:rsid w:val="00216806"/>
    <w:rsid w:val="0026186F"/>
    <w:rsid w:val="00280944"/>
    <w:rsid w:val="0030590B"/>
    <w:rsid w:val="00306776"/>
    <w:rsid w:val="00311B05"/>
    <w:rsid w:val="0031621D"/>
    <w:rsid w:val="00317907"/>
    <w:rsid w:val="00321365"/>
    <w:rsid w:val="00331850"/>
    <w:rsid w:val="00333B4F"/>
    <w:rsid w:val="00337A35"/>
    <w:rsid w:val="0036073B"/>
    <w:rsid w:val="003A2086"/>
    <w:rsid w:val="003C0F5A"/>
    <w:rsid w:val="003E45E2"/>
    <w:rsid w:val="003E545D"/>
    <w:rsid w:val="00415C8E"/>
    <w:rsid w:val="004243D3"/>
    <w:rsid w:val="00435F11"/>
    <w:rsid w:val="0046161F"/>
    <w:rsid w:val="004821B3"/>
    <w:rsid w:val="004C5C0F"/>
    <w:rsid w:val="004C6195"/>
    <w:rsid w:val="004C79F3"/>
    <w:rsid w:val="004D36D8"/>
    <w:rsid w:val="004E3054"/>
    <w:rsid w:val="004E7BBB"/>
    <w:rsid w:val="004E7FFC"/>
    <w:rsid w:val="004F597F"/>
    <w:rsid w:val="0052114E"/>
    <w:rsid w:val="0053115E"/>
    <w:rsid w:val="0054159D"/>
    <w:rsid w:val="005531D8"/>
    <w:rsid w:val="00584B5B"/>
    <w:rsid w:val="0058520B"/>
    <w:rsid w:val="005D6D43"/>
    <w:rsid w:val="005D7BD8"/>
    <w:rsid w:val="005E316C"/>
    <w:rsid w:val="00613AB3"/>
    <w:rsid w:val="00620007"/>
    <w:rsid w:val="00632AA8"/>
    <w:rsid w:val="00650AB2"/>
    <w:rsid w:val="00684FC8"/>
    <w:rsid w:val="006B166E"/>
    <w:rsid w:val="006C0A6D"/>
    <w:rsid w:val="006C135D"/>
    <w:rsid w:val="006E3377"/>
    <w:rsid w:val="007027F6"/>
    <w:rsid w:val="00704EEE"/>
    <w:rsid w:val="007179DC"/>
    <w:rsid w:val="00721867"/>
    <w:rsid w:val="00724278"/>
    <w:rsid w:val="00730BBE"/>
    <w:rsid w:val="007325EB"/>
    <w:rsid w:val="007327EB"/>
    <w:rsid w:val="00755CAF"/>
    <w:rsid w:val="00776E3D"/>
    <w:rsid w:val="007976D8"/>
    <w:rsid w:val="00797C12"/>
    <w:rsid w:val="007A0E93"/>
    <w:rsid w:val="007A657C"/>
    <w:rsid w:val="007C64D7"/>
    <w:rsid w:val="007D371D"/>
    <w:rsid w:val="007F3796"/>
    <w:rsid w:val="00800457"/>
    <w:rsid w:val="00811632"/>
    <w:rsid w:val="008565F6"/>
    <w:rsid w:val="00871F61"/>
    <w:rsid w:val="00884FE6"/>
    <w:rsid w:val="008A2A32"/>
    <w:rsid w:val="008F42D5"/>
    <w:rsid w:val="0091495C"/>
    <w:rsid w:val="00916289"/>
    <w:rsid w:val="00920604"/>
    <w:rsid w:val="00951A10"/>
    <w:rsid w:val="009575DF"/>
    <w:rsid w:val="009813B4"/>
    <w:rsid w:val="00990750"/>
    <w:rsid w:val="009D46C5"/>
    <w:rsid w:val="009E21BC"/>
    <w:rsid w:val="00A452A3"/>
    <w:rsid w:val="00A56589"/>
    <w:rsid w:val="00A62953"/>
    <w:rsid w:val="00A62B4D"/>
    <w:rsid w:val="00A62F71"/>
    <w:rsid w:val="00A96838"/>
    <w:rsid w:val="00AC39C4"/>
    <w:rsid w:val="00AD6AC6"/>
    <w:rsid w:val="00AE363D"/>
    <w:rsid w:val="00AF5056"/>
    <w:rsid w:val="00B03C16"/>
    <w:rsid w:val="00B11F10"/>
    <w:rsid w:val="00B1322D"/>
    <w:rsid w:val="00B264B0"/>
    <w:rsid w:val="00B60B60"/>
    <w:rsid w:val="00B734B5"/>
    <w:rsid w:val="00B833D0"/>
    <w:rsid w:val="00BA11E1"/>
    <w:rsid w:val="00BD78CB"/>
    <w:rsid w:val="00BE6011"/>
    <w:rsid w:val="00C0115F"/>
    <w:rsid w:val="00C12F0A"/>
    <w:rsid w:val="00C16DEF"/>
    <w:rsid w:val="00C171F8"/>
    <w:rsid w:val="00C20F79"/>
    <w:rsid w:val="00C34781"/>
    <w:rsid w:val="00C35B15"/>
    <w:rsid w:val="00C431F7"/>
    <w:rsid w:val="00C440A9"/>
    <w:rsid w:val="00C44534"/>
    <w:rsid w:val="00C540B8"/>
    <w:rsid w:val="00C72A3D"/>
    <w:rsid w:val="00C72CFB"/>
    <w:rsid w:val="00C7356A"/>
    <w:rsid w:val="00C8195B"/>
    <w:rsid w:val="00CC011C"/>
    <w:rsid w:val="00CC1891"/>
    <w:rsid w:val="00CC2FE4"/>
    <w:rsid w:val="00D70DE4"/>
    <w:rsid w:val="00D97E2E"/>
    <w:rsid w:val="00DA5A6A"/>
    <w:rsid w:val="00DB7D6D"/>
    <w:rsid w:val="00DC0390"/>
    <w:rsid w:val="00DD7E9C"/>
    <w:rsid w:val="00DE32CF"/>
    <w:rsid w:val="00E02B7D"/>
    <w:rsid w:val="00E15D74"/>
    <w:rsid w:val="00E35ED8"/>
    <w:rsid w:val="00E37F12"/>
    <w:rsid w:val="00E43920"/>
    <w:rsid w:val="00E44B15"/>
    <w:rsid w:val="00E56776"/>
    <w:rsid w:val="00E57970"/>
    <w:rsid w:val="00E63DB4"/>
    <w:rsid w:val="00E97D7D"/>
    <w:rsid w:val="00EB44ED"/>
    <w:rsid w:val="00EB49B6"/>
    <w:rsid w:val="00EC4F6D"/>
    <w:rsid w:val="00ED41BC"/>
    <w:rsid w:val="00F649FA"/>
    <w:rsid w:val="00F9142F"/>
    <w:rsid w:val="00FB0595"/>
    <w:rsid w:val="00FC7E57"/>
    <w:rsid w:val="00FD083D"/>
    <w:rsid w:val="00FD1A5D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F6C7-A0C2-4B06-93CC-3A5D744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  <w:style w:type="paragraph" w:customStyle="1" w:styleId="Odlomakpopisa1">
    <w:name w:val="Odlomak popisa1"/>
    <w:basedOn w:val="Normal"/>
    <w:qFormat/>
    <w:rsid w:val="004E7FFC"/>
    <w:pPr>
      <w:spacing w:after="200" w:line="24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42E8-8581-42F8-A006-57E5374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TajnistvoPC</cp:lastModifiedBy>
  <cp:revision>2</cp:revision>
  <cp:lastPrinted>2020-01-30T11:11:00Z</cp:lastPrinted>
  <dcterms:created xsi:type="dcterms:W3CDTF">2022-02-08T12:28:00Z</dcterms:created>
  <dcterms:modified xsi:type="dcterms:W3CDTF">2022-02-08T12:28:00Z</dcterms:modified>
</cp:coreProperties>
</file>